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6640A" w:rsidRDefault="0036640A" w:rsidP="0036640A">
      <w:r>
        <w:t>Respected,</w:t>
      </w:r>
    </w:p>
    <w:p w:rsidR="0036640A" w:rsidRDefault="0036640A" w:rsidP="0036640A"/>
    <w:p w:rsidR="0036640A" w:rsidRDefault="0036640A" w:rsidP="0036640A">
      <w:r>
        <w:t>Regarding the e-mail you sent, and in connection with giving an opinion on the draft Report on the coverage of strategic environmental assessment, and within the INTERREG IPA cross-border cooperation program between the Republic of Bulgaria and the Republic of Serbia for the programming period 2021-2027, we inform you the following:</w:t>
      </w:r>
    </w:p>
    <w:p w:rsidR="00E366FA" w:rsidRDefault="0036640A" w:rsidP="0036640A">
      <w:r>
        <w:t>- The Report in question was prepared in accordance with the requirements of Art. 19a</w:t>
      </w:r>
      <w:r>
        <w:t xml:space="preserve"> of the </w:t>
      </w:r>
      <w:r>
        <w:t>Rulebook on conditions and provisions for conducting environmental impact assessment of plans and programs. The report on the scope and content is in accordance with the instructions from the letter of the Ministry of Environment and Water with ref. no. 04-00-1849 / 23.07.2021. Of the Republic of Bulgaria.</w:t>
      </w:r>
    </w:p>
    <w:p w:rsidR="0036640A" w:rsidRDefault="0036640A" w:rsidP="0036640A">
      <w:r>
        <w:t>- Report on the scope and content of the Report on Environmental Impact Assessment</w:t>
      </w:r>
      <w:r>
        <w:t xml:space="preserve"> delivers the </w:t>
      </w:r>
      <w:r>
        <w:t xml:space="preserve">Ministry of Regional Development and Public Works, in its capacity as the Managing Authority of the program, submits to the National Body for the Cross-Border Cooperation Program and the Territorial Strategy for Integrated Measures - the Ministry of European Integration of the Republic of Serbia for consultations on the program and </w:t>
      </w:r>
      <w:r>
        <w:t>strategy in the partner country;</w:t>
      </w:r>
    </w:p>
    <w:p w:rsidR="0036640A" w:rsidRDefault="0036640A" w:rsidP="0036640A">
      <w:r>
        <w:t xml:space="preserve">- </w:t>
      </w:r>
      <w:r w:rsidRPr="0036640A">
        <w:t>Laws related to the environment in the Republic of Serbia are passed by the Government of the RS through its competent Ministries, in this case the Ministry of Environmental Protection, which performs state administration, prescribed by Article 6 of the Law on Ministries ("Official Gazette of RS" No. 128/2020</w:t>
      </w:r>
      <w:r>
        <w:t>);</w:t>
      </w:r>
    </w:p>
    <w:p w:rsidR="0036640A" w:rsidRDefault="0036640A" w:rsidP="0036640A">
      <w:r w:rsidRPr="0036640A">
        <w:t xml:space="preserve">- In this particular case, the Sector for Strategic Planning, Projects, International Cooperation and European Integration was established to perform tasks within the scope of the Ministry of the Environment, which performs tasks, among others, related to programming and coordination of projects financed from grants and development aid. , EU funds, as well as bilateral and multilateral sources of earmarked funds in the field of environmental protection, participation in the drafting of laws, regulations and other general acts in the field of environmental protection and participation in international cooperation and European integration within the sector. </w:t>
      </w:r>
      <w:proofErr w:type="gramStart"/>
      <w:r w:rsidRPr="0036640A">
        <w:t>units</w:t>
      </w:r>
      <w:proofErr w:type="gramEnd"/>
      <w:r w:rsidRPr="0036640A">
        <w:t xml:space="preserve">, </w:t>
      </w:r>
      <w:proofErr w:type="spellStart"/>
      <w:r w:rsidRPr="0036640A">
        <w:t>ie</w:t>
      </w:r>
      <w:proofErr w:type="spellEnd"/>
      <w:r w:rsidRPr="0036640A">
        <w:t xml:space="preserve"> the Department for Strategic Planning and Implementation of Planning Documents, have been formed in the sector.</w:t>
      </w:r>
    </w:p>
    <w:p w:rsidR="0036640A" w:rsidRDefault="0036640A" w:rsidP="0036640A">
      <w:r w:rsidRPr="0036640A">
        <w:t xml:space="preserve">- The Law on Strategic Environmental Assessment ("Official Gazette of RS", No. 135/2004 and 88/2010) in the Chapter Exchange of Information on Transboundary Impact in Article 23 defines the competence of the Ministry on transboundary impact of plans and programs on the environment. </w:t>
      </w:r>
      <w:proofErr w:type="gramStart"/>
      <w:r w:rsidRPr="0036640A">
        <w:t>the</w:t>
      </w:r>
      <w:proofErr w:type="gramEnd"/>
      <w:r w:rsidRPr="0036640A">
        <w:t xml:space="preserve"> middle. According to this RS law, the Ministry of Environmental Protection can address the competent local governments (entrusted affairs), to give opinions and suggestions on the impact on the environment, all in the decision-making process and giving consent to the Strategic Impact Assessment Report.</w:t>
      </w:r>
    </w:p>
    <w:p w:rsidR="0036640A" w:rsidRDefault="0036640A" w:rsidP="0036640A">
      <w:r>
        <w:t>- The Law on Environmental Impact Assessment ("Official Gazette of RS", No. 135/2004 and 36/2009), Chapter 7 "Notice on Possible Transboundary Impacts" and Article 32 define the competencies of the Ministry of Environmental Protection.</w:t>
      </w:r>
    </w:p>
    <w:p w:rsidR="0036640A" w:rsidRDefault="0036640A" w:rsidP="0036640A">
      <w:r>
        <w:t>- Based on all of the above, we believe that in this particular case our Opinion and suggestions on the subject of the Report on the scope of strategic assessment</w:t>
      </w:r>
    </w:p>
    <w:p w:rsidR="0036640A" w:rsidRDefault="0036640A" w:rsidP="0036640A">
      <w:r>
        <w:lastRenderedPageBreak/>
        <w:t xml:space="preserve"> environmental impact, and within the INTERREG IPA cross-border cooperation program between the Republic of Bulgaria and the Republic of Serbia for the programming period 2021-2027, provides the Ministry of Environmental Protection, which should be involved in each segment of consent and decision-making.</w:t>
      </w:r>
    </w:p>
    <w:p w:rsidR="00357A42" w:rsidRDefault="00357A42" w:rsidP="00357A42">
      <w:r>
        <w:t>- We should also mention the "Law on Ratification of the Protocol on Strategic Environmental Assessment with the Convention on Environmental Impact Assessment in a Transboundary Context" ("Official Gazette of RS - International Agreements", No. 1/2010). , which defines the Protocol on Strategic Environmental Assessment of the Convention on Environmental Impact Assessment in a Transboundary Context.</w:t>
      </w:r>
    </w:p>
    <w:p w:rsidR="00357A42" w:rsidRDefault="00357A42" w:rsidP="00357A42"/>
    <w:p w:rsidR="00357A42" w:rsidRDefault="00357A42" w:rsidP="00357A42">
      <w:r>
        <w:t>With respect,</w:t>
      </w:r>
    </w:p>
    <w:p w:rsidR="0036640A" w:rsidRDefault="00357A42" w:rsidP="00357A42">
      <w:r>
        <w:t>Department of Envir</w:t>
      </w:r>
      <w:bookmarkStart w:id="0" w:name="_GoBack"/>
      <w:bookmarkEnd w:id="0"/>
      <w:r>
        <w:t xml:space="preserve">onmental Protection of the City Administration of the City of </w:t>
      </w:r>
      <w:proofErr w:type="spellStart"/>
      <w:r>
        <w:t>Leskovac</w:t>
      </w:r>
      <w:proofErr w:type="spellEnd"/>
    </w:p>
    <w:sectPr w:rsidR="0036640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40A"/>
    <w:rsid w:val="00357A42"/>
    <w:rsid w:val="0036640A"/>
    <w:rsid w:val="00E366F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2B2E199-F0E5-47AC-8C71-8F840F79BF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614</Words>
  <Characters>3501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Ministarstvo za evropske integracije</Company>
  <LinksUpToDate>false</LinksUpToDate>
  <CharactersWithSpaces>4107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Milena</dc:creator>
  <cp:keywords/>
  <dc:description/>
  <cp:lastModifiedBy>Milena</cp:lastModifiedBy>
  <cp:revision>1</cp:revision>
  <dcterms:created xsi:type="dcterms:W3CDTF">2021-09-14T08:32:00Z</dcterms:created>
  <dcterms:modified xsi:type="dcterms:W3CDTF">2021-09-14T08:44:00Z</dcterms:modified>
</cp:coreProperties>
</file>